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C304" w14:textId="1381C0AB" w:rsidR="0022661D" w:rsidRPr="0022661D" w:rsidRDefault="0022661D" w:rsidP="0022661D">
      <w:pPr>
        <w:rPr>
          <w:rFonts w:ascii="Candara" w:hAnsi="Candara"/>
          <w:b/>
          <w:bCs/>
          <w:sz w:val="30"/>
          <w:szCs w:val="30"/>
        </w:rPr>
      </w:pPr>
      <w:r w:rsidRPr="0022661D">
        <w:rPr>
          <w:rFonts w:ascii="Candara" w:hAnsi="Candara"/>
          <w:b/>
          <w:bCs/>
          <w:sz w:val="30"/>
          <w:szCs w:val="30"/>
        </w:rPr>
        <w:t>S</w:t>
      </w:r>
      <w:r w:rsidRPr="0022661D">
        <w:rPr>
          <w:rFonts w:ascii="Candara" w:hAnsi="Candara"/>
          <w:b/>
          <w:bCs/>
          <w:sz w:val="30"/>
          <w:szCs w:val="30"/>
        </w:rPr>
        <w:t xml:space="preserve">ermon for </w:t>
      </w:r>
      <w:r w:rsidRPr="0022661D">
        <w:rPr>
          <w:rFonts w:ascii="Candara" w:hAnsi="Candara"/>
          <w:b/>
          <w:bCs/>
          <w:sz w:val="30"/>
          <w:szCs w:val="30"/>
        </w:rPr>
        <w:t>JUNE 14</w:t>
      </w:r>
      <w:r w:rsidRPr="0022661D">
        <w:rPr>
          <w:rFonts w:ascii="Candara" w:hAnsi="Candara"/>
          <w:b/>
          <w:bCs/>
          <w:sz w:val="30"/>
          <w:szCs w:val="30"/>
        </w:rPr>
        <w:t>,</w:t>
      </w:r>
      <w:r w:rsidRPr="0022661D">
        <w:rPr>
          <w:rFonts w:ascii="Candara" w:hAnsi="Candara"/>
          <w:b/>
          <w:bCs/>
          <w:sz w:val="30"/>
          <w:szCs w:val="30"/>
          <w:vertAlign w:val="superscript"/>
        </w:rPr>
        <w:t xml:space="preserve"> </w:t>
      </w:r>
      <w:r w:rsidRPr="0022661D">
        <w:rPr>
          <w:rFonts w:ascii="Candara" w:hAnsi="Candara"/>
          <w:b/>
          <w:bCs/>
          <w:sz w:val="30"/>
          <w:szCs w:val="30"/>
        </w:rPr>
        <w:t xml:space="preserve">2026     </w:t>
      </w:r>
      <w:r w:rsidRPr="0022661D">
        <w:rPr>
          <w:rFonts w:ascii="Candara" w:hAnsi="Candara"/>
          <w:b/>
          <w:bCs/>
          <w:sz w:val="30"/>
          <w:szCs w:val="30"/>
        </w:rPr>
        <w:t xml:space="preserve"> </w:t>
      </w:r>
      <w:r w:rsidRPr="0022661D">
        <w:rPr>
          <w:rFonts w:ascii="Candara" w:hAnsi="Candara"/>
          <w:b/>
          <w:bCs/>
          <w:sz w:val="30"/>
          <w:szCs w:val="30"/>
        </w:rPr>
        <w:t xml:space="preserve">   </w:t>
      </w:r>
      <w:r>
        <w:rPr>
          <w:rFonts w:ascii="Candara" w:hAnsi="Candara"/>
          <w:b/>
          <w:bCs/>
          <w:sz w:val="30"/>
          <w:szCs w:val="30"/>
        </w:rPr>
        <w:t xml:space="preserve">    </w:t>
      </w:r>
      <w:r w:rsidRPr="0022661D">
        <w:rPr>
          <w:rFonts w:ascii="Candara" w:hAnsi="Candara"/>
          <w:b/>
          <w:bCs/>
          <w:sz w:val="30"/>
          <w:szCs w:val="30"/>
        </w:rPr>
        <w:t xml:space="preserve">  </w:t>
      </w:r>
      <w:r w:rsidRPr="0022661D">
        <w:rPr>
          <w:rFonts w:ascii="Candara" w:hAnsi="Candara"/>
          <w:b/>
          <w:bCs/>
          <w:sz w:val="30"/>
          <w:szCs w:val="30"/>
        </w:rPr>
        <w:t xml:space="preserve">Psalm 100  </w:t>
      </w:r>
      <w:r>
        <w:rPr>
          <w:rFonts w:ascii="Candara" w:hAnsi="Candara"/>
          <w:b/>
          <w:bCs/>
          <w:sz w:val="30"/>
          <w:szCs w:val="30"/>
        </w:rPr>
        <w:t xml:space="preserve">  </w:t>
      </w:r>
      <w:proofErr w:type="gramStart"/>
      <w:r>
        <w:rPr>
          <w:rFonts w:ascii="Candara" w:hAnsi="Candara"/>
          <w:b/>
          <w:bCs/>
          <w:sz w:val="30"/>
          <w:szCs w:val="30"/>
        </w:rPr>
        <w:t xml:space="preserve"> </w:t>
      </w:r>
      <w:r w:rsidRPr="0022661D">
        <w:rPr>
          <w:rFonts w:ascii="Candara" w:hAnsi="Candara"/>
          <w:b/>
          <w:bCs/>
          <w:sz w:val="30"/>
          <w:szCs w:val="30"/>
        </w:rPr>
        <w:t xml:space="preserve">  “</w:t>
      </w:r>
      <w:proofErr w:type="gramEnd"/>
      <w:r w:rsidRPr="0022661D">
        <w:rPr>
          <w:rFonts w:ascii="Candara" w:hAnsi="Candara"/>
          <w:b/>
          <w:bCs/>
          <w:sz w:val="30"/>
          <w:szCs w:val="30"/>
        </w:rPr>
        <w:t>The Superior Strength of a Triangle”</w:t>
      </w:r>
    </w:p>
    <w:p w14:paraId="4171ACCA" w14:textId="3850126A" w:rsidR="0022661D" w:rsidRPr="0022661D" w:rsidRDefault="0022661D" w:rsidP="0022661D">
      <w:pPr>
        <w:rPr>
          <w:rFonts w:ascii="Candara" w:hAnsi="Candara"/>
          <w:b/>
          <w:bCs/>
          <w:i/>
          <w:iCs/>
          <w:sz w:val="30"/>
          <w:szCs w:val="30"/>
        </w:rPr>
      </w:pPr>
      <w:r>
        <w:rPr>
          <w:rFonts w:ascii="Candara" w:hAnsi="Candara"/>
          <w:sz w:val="30"/>
          <w:szCs w:val="30"/>
        </w:rPr>
        <w:tab/>
      </w:r>
      <w:r w:rsidRPr="0022661D">
        <w:rPr>
          <w:rFonts w:ascii="Candara" w:hAnsi="Candara"/>
          <w:i/>
          <w:iCs/>
          <w:sz w:val="30"/>
          <w:szCs w:val="30"/>
        </w:rPr>
        <w:t xml:space="preserve">Be joyful in the Lord, all you </w:t>
      </w:r>
      <w:proofErr w:type="gramStart"/>
      <w:r w:rsidRPr="0022661D">
        <w:rPr>
          <w:rFonts w:ascii="Candara" w:hAnsi="Candara"/>
          <w:i/>
          <w:iCs/>
          <w:sz w:val="30"/>
          <w:szCs w:val="30"/>
        </w:rPr>
        <w:t>lands</w:t>
      </w:r>
      <w:proofErr w:type="gramEnd"/>
      <w:r w:rsidRPr="0022661D">
        <w:rPr>
          <w:rFonts w:ascii="Candara" w:hAnsi="Candara"/>
          <w:i/>
          <w:iCs/>
          <w:sz w:val="30"/>
          <w:szCs w:val="30"/>
        </w:rPr>
        <w:t>; serve the Lord with gladness and come before his presence with a song.</w:t>
      </w:r>
      <w:r w:rsidRPr="0022661D">
        <w:rPr>
          <w:rFonts w:ascii="Candara" w:hAnsi="Candara"/>
          <w:b/>
          <w:bCs/>
          <w:i/>
          <w:iCs/>
          <w:sz w:val="30"/>
          <w:szCs w:val="30"/>
        </w:rPr>
        <w:t xml:space="preserve"> </w:t>
      </w:r>
      <w:r w:rsidRPr="0022661D">
        <w:rPr>
          <w:rFonts w:ascii="Candara" w:hAnsi="Candara"/>
          <w:i/>
          <w:iCs/>
          <w:sz w:val="30"/>
          <w:szCs w:val="30"/>
        </w:rPr>
        <w:t>Know this: The Lord himself is God; he himself has made us, and we are his;</w:t>
      </w:r>
      <w:r w:rsidRPr="0022661D">
        <w:rPr>
          <w:rFonts w:ascii="Candara" w:hAnsi="Candara"/>
          <w:i/>
          <w:iCs/>
          <w:sz w:val="30"/>
          <w:szCs w:val="30"/>
        </w:rPr>
        <w:t xml:space="preserve"> </w:t>
      </w:r>
      <w:r w:rsidRPr="0022661D">
        <w:rPr>
          <w:rFonts w:ascii="Candara" w:hAnsi="Candara"/>
          <w:i/>
          <w:iCs/>
          <w:sz w:val="30"/>
          <w:szCs w:val="30"/>
        </w:rPr>
        <w:t>we are his people and the sheep of his pasture.</w:t>
      </w:r>
      <w:r w:rsidRPr="0022661D">
        <w:rPr>
          <w:rFonts w:ascii="Candara" w:hAnsi="Candara"/>
          <w:b/>
          <w:bCs/>
          <w:i/>
          <w:iCs/>
          <w:sz w:val="30"/>
          <w:szCs w:val="30"/>
        </w:rPr>
        <w:t xml:space="preserve"> </w:t>
      </w:r>
      <w:r w:rsidRPr="0022661D">
        <w:rPr>
          <w:rFonts w:ascii="Candara" w:hAnsi="Candara"/>
          <w:i/>
          <w:iCs/>
          <w:sz w:val="30"/>
          <w:szCs w:val="30"/>
        </w:rPr>
        <w:t>Enter his gates with thanksgiving; go into his courts with praise; give thanks to him and call upon his Name.</w:t>
      </w:r>
      <w:r w:rsidRPr="0022661D">
        <w:rPr>
          <w:rFonts w:ascii="Candara" w:hAnsi="Candara"/>
          <w:b/>
          <w:bCs/>
          <w:i/>
          <w:iCs/>
          <w:sz w:val="30"/>
          <w:szCs w:val="30"/>
        </w:rPr>
        <w:t xml:space="preserve"> </w:t>
      </w:r>
      <w:r w:rsidRPr="0022661D">
        <w:rPr>
          <w:rFonts w:ascii="Candara" w:hAnsi="Candara"/>
          <w:i/>
          <w:iCs/>
          <w:sz w:val="30"/>
          <w:szCs w:val="30"/>
        </w:rPr>
        <w:t>For the Lord is good; his mercy is everlasting; and his faithfulness endures from age to age.</w:t>
      </w:r>
    </w:p>
    <w:p w14:paraId="465DCB35" w14:textId="77777777" w:rsidR="0022661D" w:rsidRDefault="0022661D"/>
    <w:p w14:paraId="7905483C" w14:textId="77777777" w:rsidR="0022661D" w:rsidRDefault="0022661D"/>
    <w:p w14:paraId="59D4D6B1" w14:textId="723BA637" w:rsidR="0022661D" w:rsidRPr="00364ABB" w:rsidRDefault="0022661D">
      <w:pPr>
        <w:rPr>
          <w:rFonts w:ascii="Candara" w:hAnsi="Candara"/>
          <w:sz w:val="29"/>
          <w:szCs w:val="29"/>
        </w:rPr>
      </w:pPr>
      <w:r>
        <w:rPr>
          <w:rFonts w:ascii="Candara" w:hAnsi="Candara"/>
          <w:sz w:val="30"/>
          <w:szCs w:val="30"/>
        </w:rPr>
        <w:tab/>
      </w:r>
      <w:r>
        <w:rPr>
          <w:rFonts w:ascii="Candara" w:hAnsi="Candara"/>
          <w:sz w:val="30"/>
          <w:szCs w:val="30"/>
        </w:rPr>
        <w:tab/>
      </w:r>
      <w:r w:rsidRPr="00364ABB">
        <w:rPr>
          <w:rFonts w:ascii="Candara" w:hAnsi="Candara"/>
          <w:sz w:val="29"/>
          <w:szCs w:val="29"/>
        </w:rPr>
        <w:t xml:space="preserve">Of all the things I was pretty good at in high school – lo, nearly 50 years ago now! – math was </w:t>
      </w:r>
      <w:r w:rsidRPr="00364ABB">
        <w:rPr>
          <w:rFonts w:ascii="Candara" w:hAnsi="Candara"/>
          <w:i/>
          <w:iCs/>
          <w:sz w:val="29"/>
          <w:szCs w:val="29"/>
        </w:rPr>
        <w:t>not</w:t>
      </w:r>
      <w:r w:rsidRPr="00364ABB">
        <w:rPr>
          <w:rFonts w:ascii="Candara" w:hAnsi="Candara"/>
          <w:sz w:val="29"/>
          <w:szCs w:val="29"/>
        </w:rPr>
        <w:t xml:space="preserve"> one of them. I did…okay. I passed, but not with enthusiasm. My best math area, though, is not surprising considering how much I like to build stuff in the wood shop. My best area was geometry, and, lo, nearly 50 years later, it is geometry that leads the way into a deeper understanding and enjoyment of this Psalm. Because today, friends, we will need our buddy</w:t>
      </w:r>
      <w:r w:rsidR="003241E3" w:rsidRPr="00364ABB">
        <w:rPr>
          <w:rFonts w:ascii="Candara" w:hAnsi="Candara"/>
          <w:sz w:val="29"/>
          <w:szCs w:val="29"/>
        </w:rPr>
        <w:t>,</w:t>
      </w:r>
      <w:r w:rsidRPr="00364ABB">
        <w:rPr>
          <w:rFonts w:ascii="Candara" w:hAnsi="Candara"/>
          <w:sz w:val="29"/>
          <w:szCs w:val="29"/>
        </w:rPr>
        <w:t xml:space="preserve"> the triangle.</w:t>
      </w:r>
    </w:p>
    <w:p w14:paraId="4A740F05" w14:textId="77777777" w:rsidR="0022661D" w:rsidRPr="00364ABB" w:rsidRDefault="0022661D">
      <w:pPr>
        <w:rPr>
          <w:rFonts w:ascii="Candara" w:hAnsi="Candara"/>
          <w:sz w:val="29"/>
          <w:szCs w:val="29"/>
        </w:rPr>
      </w:pPr>
    </w:p>
    <w:p w14:paraId="44258845" w14:textId="1606D3D8" w:rsidR="0022661D" w:rsidRPr="00364ABB" w:rsidRDefault="0022661D">
      <w:pPr>
        <w:rPr>
          <w:rFonts w:ascii="Candara" w:hAnsi="Candara"/>
          <w:sz w:val="29"/>
          <w:szCs w:val="29"/>
        </w:rPr>
      </w:pPr>
      <w:r w:rsidRPr="00364ABB">
        <w:rPr>
          <w:rFonts w:ascii="Candara" w:hAnsi="Candara"/>
          <w:sz w:val="29"/>
          <w:szCs w:val="29"/>
        </w:rPr>
        <w:tab/>
      </w:r>
      <w:r w:rsidRPr="00364ABB">
        <w:rPr>
          <w:rFonts w:ascii="Candara" w:hAnsi="Candara"/>
          <w:sz w:val="29"/>
          <w:szCs w:val="29"/>
        </w:rPr>
        <w:tab/>
        <w:t>Triangles have gotten mixed reviews over the years. Structurally, they can’t be beat, as each side supports the other, and the internal angles are stable. Four triangles properly erected can make a dandy pyramid, and we all know how long those last</w:t>
      </w:r>
      <w:r w:rsidR="003241E3" w:rsidRPr="00364ABB">
        <w:rPr>
          <w:rFonts w:ascii="Candara" w:hAnsi="Candara"/>
          <w:sz w:val="29"/>
          <w:szCs w:val="29"/>
        </w:rPr>
        <w:t>!</w:t>
      </w:r>
      <w:r w:rsidRPr="00364ABB">
        <w:rPr>
          <w:rFonts w:ascii="Candara" w:hAnsi="Candara"/>
          <w:sz w:val="29"/>
          <w:szCs w:val="29"/>
        </w:rPr>
        <w:t xml:space="preserve"> So, in solid forms, triangles are superb. But in less </w:t>
      </w:r>
      <w:r w:rsidR="00D81809" w:rsidRPr="00364ABB">
        <w:rPr>
          <w:rFonts w:ascii="Candara" w:hAnsi="Candara"/>
          <w:sz w:val="29"/>
          <w:szCs w:val="29"/>
        </w:rPr>
        <w:t>tangible</w:t>
      </w:r>
      <w:r w:rsidRPr="00364ABB">
        <w:rPr>
          <w:rFonts w:ascii="Candara" w:hAnsi="Candara"/>
          <w:sz w:val="29"/>
          <w:szCs w:val="29"/>
        </w:rPr>
        <w:t xml:space="preserve"> ways, they can be troublesome. We have all heard of the infamous love triangle, right, and I hope you have never had the misfortune to be a side of one of those. We also have this phenomenon known as triangulation, where communication is manipulatively routed, not between me and you, but through a third, often innocent person. Very messy, triangulation. But it is </w:t>
      </w:r>
      <w:r w:rsidR="00D81809" w:rsidRPr="00364ABB">
        <w:rPr>
          <w:rFonts w:ascii="Candara" w:hAnsi="Candara"/>
          <w:sz w:val="29"/>
          <w:szCs w:val="29"/>
        </w:rPr>
        <w:t xml:space="preserve">neither structural </w:t>
      </w:r>
      <w:r w:rsidRPr="00364ABB">
        <w:rPr>
          <w:rFonts w:ascii="Candara" w:hAnsi="Candara"/>
          <w:sz w:val="29"/>
          <w:szCs w:val="29"/>
        </w:rPr>
        <w:t>triangles</w:t>
      </w:r>
      <w:r w:rsidR="00D81809" w:rsidRPr="00364ABB">
        <w:rPr>
          <w:rFonts w:ascii="Candara" w:hAnsi="Candara"/>
          <w:sz w:val="29"/>
          <w:szCs w:val="29"/>
        </w:rPr>
        <w:t xml:space="preserve"> nor metaphorical triangles, but rather</w:t>
      </w:r>
      <w:r w:rsidRPr="00364ABB">
        <w:rPr>
          <w:rFonts w:ascii="Candara" w:hAnsi="Candara"/>
          <w:sz w:val="29"/>
          <w:szCs w:val="29"/>
        </w:rPr>
        <w:t xml:space="preserve"> in </w:t>
      </w:r>
      <w:r w:rsidRPr="00364ABB">
        <w:rPr>
          <w:rFonts w:ascii="Candara" w:hAnsi="Candara"/>
          <w:i/>
          <w:iCs/>
          <w:sz w:val="29"/>
          <w:szCs w:val="29"/>
        </w:rPr>
        <w:t>literary</w:t>
      </w:r>
      <w:r w:rsidRPr="00364ABB">
        <w:rPr>
          <w:rFonts w:ascii="Candara" w:hAnsi="Candara"/>
          <w:sz w:val="29"/>
          <w:szCs w:val="29"/>
        </w:rPr>
        <w:t xml:space="preserve"> form that will absorb us this morning.</w:t>
      </w:r>
    </w:p>
    <w:p w14:paraId="10BEA36D" w14:textId="77777777" w:rsidR="0022661D" w:rsidRPr="00364ABB" w:rsidRDefault="0022661D">
      <w:pPr>
        <w:rPr>
          <w:rFonts w:ascii="Candara" w:hAnsi="Candara"/>
          <w:sz w:val="29"/>
          <w:szCs w:val="29"/>
        </w:rPr>
      </w:pPr>
    </w:p>
    <w:p w14:paraId="2A783BF2" w14:textId="0643DC0D" w:rsidR="0004778E" w:rsidRPr="00364ABB" w:rsidRDefault="0022661D">
      <w:pPr>
        <w:rPr>
          <w:rFonts w:ascii="Candara" w:hAnsi="Candara"/>
          <w:sz w:val="29"/>
          <w:szCs w:val="29"/>
        </w:rPr>
      </w:pPr>
      <w:r w:rsidRPr="00364ABB">
        <w:rPr>
          <w:rFonts w:ascii="Candara" w:hAnsi="Candara"/>
          <w:sz w:val="29"/>
          <w:szCs w:val="29"/>
        </w:rPr>
        <w:tab/>
      </w:r>
      <w:r w:rsidRPr="00364ABB">
        <w:rPr>
          <w:rFonts w:ascii="Candara" w:hAnsi="Candara"/>
          <w:sz w:val="29"/>
          <w:szCs w:val="29"/>
        </w:rPr>
        <w:tab/>
        <w:t>The Irish were great proponents of this</w:t>
      </w:r>
      <w:r w:rsidR="006561A5" w:rsidRPr="00364ABB">
        <w:rPr>
          <w:rFonts w:ascii="Candara" w:hAnsi="Candara"/>
          <w:sz w:val="29"/>
          <w:szCs w:val="29"/>
        </w:rPr>
        <w:t xml:space="preserve"> writing style, and they cleverly called their three-part witticisms triads. </w:t>
      </w:r>
      <w:r w:rsidR="006561A5" w:rsidRPr="00364ABB">
        <w:rPr>
          <w:rFonts w:ascii="Candara" w:hAnsi="Candara"/>
          <w:sz w:val="29"/>
          <w:szCs w:val="29"/>
        </w:rPr>
        <w:t xml:space="preserve">The use of the triad form to encapsulate certain ideas is neither distinctively Irish nor Celtic, but can be widely </w:t>
      </w:r>
      <w:r w:rsidR="00364ABB">
        <w:rPr>
          <w:rFonts w:ascii="Candara" w:hAnsi="Candara"/>
          <w:sz w:val="29"/>
          <w:szCs w:val="29"/>
        </w:rPr>
        <w:t>discovered</w:t>
      </w:r>
      <w:r w:rsidR="006561A5" w:rsidRPr="00364ABB">
        <w:rPr>
          <w:rFonts w:ascii="Candara" w:hAnsi="Candara"/>
          <w:sz w:val="29"/>
          <w:szCs w:val="29"/>
        </w:rPr>
        <w:t xml:space="preserve"> in many societies the world</w:t>
      </w:r>
      <w:r w:rsidR="00364ABB">
        <w:rPr>
          <w:rFonts w:ascii="Candara" w:hAnsi="Candara"/>
          <w:sz w:val="29"/>
          <w:szCs w:val="29"/>
        </w:rPr>
        <w:t xml:space="preserve"> over</w:t>
      </w:r>
      <w:r w:rsidR="006561A5" w:rsidRPr="00364ABB">
        <w:rPr>
          <w:rFonts w:ascii="Candara" w:hAnsi="Candara"/>
          <w:sz w:val="29"/>
          <w:szCs w:val="29"/>
        </w:rPr>
        <w:t>, in part owing to its usefulness as a </w:t>
      </w:r>
      <w:hyperlink r:id="rId4" w:tooltip="Mnemonic device" w:history="1">
        <w:r w:rsidR="006561A5" w:rsidRPr="00364ABB">
          <w:rPr>
            <w:rStyle w:val="Hyperlink"/>
            <w:rFonts w:ascii="Candara" w:hAnsi="Candara"/>
            <w:color w:val="auto"/>
            <w:sz w:val="29"/>
            <w:szCs w:val="29"/>
            <w:u w:val="none"/>
          </w:rPr>
          <w:t>mnemonic device</w:t>
        </w:r>
      </w:hyperlink>
      <w:r w:rsidR="006561A5" w:rsidRPr="00364ABB">
        <w:rPr>
          <w:rFonts w:ascii="Candara" w:hAnsi="Candara"/>
          <w:sz w:val="29"/>
          <w:szCs w:val="29"/>
        </w:rPr>
        <w:t xml:space="preserve">. </w:t>
      </w:r>
      <w:r w:rsidR="0004778E" w:rsidRPr="00364ABB">
        <w:rPr>
          <w:rFonts w:ascii="Candara" w:hAnsi="Candara"/>
          <w:sz w:val="29"/>
          <w:szCs w:val="29"/>
        </w:rPr>
        <w:t xml:space="preserve">Here are a few Irish triads to enjoy: </w:t>
      </w:r>
    </w:p>
    <w:p w14:paraId="34BF9E35" w14:textId="77777777" w:rsidR="0004778E" w:rsidRPr="00364ABB" w:rsidRDefault="0004778E" w:rsidP="0004778E">
      <w:pPr>
        <w:rPr>
          <w:rFonts w:ascii="Candara" w:hAnsi="Candara"/>
          <w:sz w:val="10"/>
          <w:szCs w:val="10"/>
        </w:rPr>
      </w:pPr>
    </w:p>
    <w:p w14:paraId="493E5565" w14:textId="77777777" w:rsidR="0004778E" w:rsidRPr="00364ABB" w:rsidRDefault="0004778E" w:rsidP="0004778E">
      <w:pPr>
        <w:jc w:val="center"/>
        <w:rPr>
          <w:rFonts w:ascii="Candara" w:hAnsi="Candara"/>
          <w:b/>
          <w:bCs/>
          <w:sz w:val="29"/>
          <w:szCs w:val="29"/>
        </w:rPr>
      </w:pPr>
      <w:r w:rsidRPr="00364ABB">
        <w:rPr>
          <w:rFonts w:ascii="Candara" w:hAnsi="Candara"/>
          <w:b/>
          <w:bCs/>
          <w:sz w:val="29"/>
          <w:szCs w:val="29"/>
        </w:rPr>
        <w:t>“</w:t>
      </w:r>
      <w:r w:rsidRPr="0004778E">
        <w:rPr>
          <w:rFonts w:ascii="Candara" w:hAnsi="Candara"/>
          <w:b/>
          <w:bCs/>
          <w:sz w:val="29"/>
          <w:szCs w:val="29"/>
        </w:rPr>
        <w:t xml:space="preserve">Three </w:t>
      </w:r>
      <w:proofErr w:type="spellStart"/>
      <w:r w:rsidRPr="0004778E">
        <w:rPr>
          <w:rFonts w:ascii="Candara" w:hAnsi="Candara"/>
          <w:b/>
          <w:bCs/>
          <w:sz w:val="29"/>
          <w:szCs w:val="29"/>
        </w:rPr>
        <w:t>fewnesses</w:t>
      </w:r>
      <w:proofErr w:type="spellEnd"/>
      <w:r w:rsidRPr="0004778E">
        <w:rPr>
          <w:rFonts w:ascii="Candara" w:hAnsi="Candara"/>
          <w:b/>
          <w:bCs/>
          <w:sz w:val="29"/>
          <w:szCs w:val="29"/>
        </w:rPr>
        <w:t xml:space="preserve"> that are better than plenty:</w:t>
      </w:r>
      <w:r w:rsidRPr="00364ABB">
        <w:rPr>
          <w:rFonts w:ascii="Candara" w:hAnsi="Candara"/>
          <w:b/>
          <w:bCs/>
          <w:sz w:val="29"/>
          <w:szCs w:val="29"/>
        </w:rPr>
        <w:t xml:space="preserve"> </w:t>
      </w:r>
      <w:r w:rsidRPr="0004778E">
        <w:rPr>
          <w:rFonts w:ascii="Candara" w:hAnsi="Candara"/>
          <w:b/>
          <w:bCs/>
          <w:sz w:val="29"/>
          <w:szCs w:val="29"/>
        </w:rPr>
        <w:t>a fewness of fine words,</w:t>
      </w:r>
      <w:r w:rsidRPr="00364ABB">
        <w:rPr>
          <w:rFonts w:ascii="Candara" w:hAnsi="Candara"/>
          <w:b/>
          <w:bCs/>
          <w:sz w:val="29"/>
          <w:szCs w:val="29"/>
        </w:rPr>
        <w:t xml:space="preserve"> </w:t>
      </w:r>
    </w:p>
    <w:p w14:paraId="61A08BED" w14:textId="36251FB6" w:rsidR="0004778E" w:rsidRDefault="0004778E" w:rsidP="0004778E">
      <w:pPr>
        <w:jc w:val="center"/>
        <w:rPr>
          <w:rFonts w:ascii="Candara" w:hAnsi="Candara"/>
          <w:b/>
          <w:bCs/>
          <w:sz w:val="29"/>
          <w:szCs w:val="29"/>
        </w:rPr>
      </w:pPr>
      <w:r w:rsidRPr="0004778E">
        <w:rPr>
          <w:rFonts w:ascii="Candara" w:hAnsi="Candara"/>
          <w:b/>
          <w:bCs/>
          <w:sz w:val="29"/>
          <w:szCs w:val="29"/>
        </w:rPr>
        <w:t>a fewness of cows in grass,</w:t>
      </w:r>
      <w:r w:rsidRPr="00364ABB">
        <w:rPr>
          <w:rFonts w:ascii="Candara" w:hAnsi="Candara"/>
          <w:b/>
          <w:bCs/>
          <w:sz w:val="29"/>
          <w:szCs w:val="29"/>
        </w:rPr>
        <w:t xml:space="preserve"> </w:t>
      </w:r>
      <w:r w:rsidRPr="0004778E">
        <w:rPr>
          <w:rFonts w:ascii="Candara" w:hAnsi="Candara"/>
          <w:b/>
          <w:bCs/>
          <w:sz w:val="29"/>
          <w:szCs w:val="29"/>
        </w:rPr>
        <w:t>a fewness of friends around ale.</w:t>
      </w:r>
      <w:r w:rsidRPr="00364ABB">
        <w:rPr>
          <w:rFonts w:ascii="Candara" w:hAnsi="Candara"/>
          <w:b/>
          <w:bCs/>
          <w:sz w:val="29"/>
          <w:szCs w:val="29"/>
        </w:rPr>
        <w:t>”</w:t>
      </w:r>
    </w:p>
    <w:p w14:paraId="374F7F23" w14:textId="77777777" w:rsidR="00364ABB" w:rsidRPr="0004778E" w:rsidRDefault="00364ABB" w:rsidP="0004778E">
      <w:pPr>
        <w:jc w:val="center"/>
        <w:rPr>
          <w:rFonts w:ascii="Candara" w:hAnsi="Candara"/>
          <w:b/>
          <w:bCs/>
          <w:sz w:val="10"/>
          <w:szCs w:val="10"/>
        </w:rPr>
      </w:pPr>
    </w:p>
    <w:p w14:paraId="0CE14208" w14:textId="77777777" w:rsidR="0004778E" w:rsidRPr="00364ABB" w:rsidRDefault="0004778E" w:rsidP="0004778E">
      <w:pPr>
        <w:jc w:val="center"/>
        <w:rPr>
          <w:rFonts w:ascii="Candara" w:hAnsi="Candara"/>
          <w:b/>
          <w:bCs/>
          <w:sz w:val="29"/>
          <w:szCs w:val="29"/>
        </w:rPr>
      </w:pPr>
      <w:r w:rsidRPr="00364ABB">
        <w:rPr>
          <w:rFonts w:ascii="Candara" w:hAnsi="Candara"/>
          <w:b/>
          <w:bCs/>
          <w:sz w:val="29"/>
          <w:szCs w:val="29"/>
        </w:rPr>
        <w:t>“</w:t>
      </w:r>
      <w:r w:rsidRPr="0004778E">
        <w:rPr>
          <w:rFonts w:ascii="Candara" w:hAnsi="Candara"/>
          <w:b/>
          <w:bCs/>
          <w:sz w:val="29"/>
          <w:szCs w:val="29"/>
        </w:rPr>
        <w:t>Three silences that are better than speech:</w:t>
      </w:r>
      <w:r w:rsidRPr="00364ABB">
        <w:rPr>
          <w:rFonts w:ascii="Candara" w:hAnsi="Candara"/>
          <w:b/>
          <w:bCs/>
          <w:sz w:val="29"/>
          <w:szCs w:val="29"/>
        </w:rPr>
        <w:t xml:space="preserve"> </w:t>
      </w:r>
      <w:r w:rsidRPr="0004778E">
        <w:rPr>
          <w:rFonts w:ascii="Candara" w:hAnsi="Candara"/>
          <w:b/>
          <w:bCs/>
          <w:sz w:val="29"/>
          <w:szCs w:val="29"/>
        </w:rPr>
        <w:t>silence during instruction,</w:t>
      </w:r>
      <w:r w:rsidRPr="00364ABB">
        <w:rPr>
          <w:rFonts w:ascii="Candara" w:hAnsi="Candara"/>
          <w:b/>
          <w:bCs/>
          <w:sz w:val="29"/>
          <w:szCs w:val="29"/>
        </w:rPr>
        <w:t xml:space="preserve"> </w:t>
      </w:r>
    </w:p>
    <w:p w14:paraId="6724FB35" w14:textId="775EDA15" w:rsidR="0004778E" w:rsidRDefault="0004778E" w:rsidP="0004778E">
      <w:pPr>
        <w:jc w:val="center"/>
        <w:rPr>
          <w:rFonts w:ascii="Candara" w:hAnsi="Candara"/>
          <w:b/>
          <w:bCs/>
          <w:sz w:val="29"/>
          <w:szCs w:val="29"/>
        </w:rPr>
      </w:pPr>
      <w:r w:rsidRPr="0004778E">
        <w:rPr>
          <w:rFonts w:ascii="Candara" w:hAnsi="Candara"/>
          <w:b/>
          <w:bCs/>
          <w:sz w:val="29"/>
          <w:szCs w:val="29"/>
        </w:rPr>
        <w:t>silence during music,</w:t>
      </w:r>
      <w:r w:rsidRPr="00364ABB">
        <w:rPr>
          <w:rFonts w:ascii="Candara" w:hAnsi="Candara"/>
          <w:b/>
          <w:bCs/>
          <w:sz w:val="29"/>
          <w:szCs w:val="29"/>
        </w:rPr>
        <w:t xml:space="preserve"> </w:t>
      </w:r>
      <w:r w:rsidRPr="0004778E">
        <w:rPr>
          <w:rFonts w:ascii="Candara" w:hAnsi="Candara"/>
          <w:b/>
          <w:bCs/>
          <w:sz w:val="29"/>
          <w:szCs w:val="29"/>
        </w:rPr>
        <w:t>silence during preaching.</w:t>
      </w:r>
      <w:r w:rsidRPr="00364ABB">
        <w:rPr>
          <w:rFonts w:ascii="Candara" w:hAnsi="Candara"/>
          <w:b/>
          <w:bCs/>
          <w:sz w:val="29"/>
          <w:szCs w:val="29"/>
        </w:rPr>
        <w:t>”</w:t>
      </w:r>
    </w:p>
    <w:p w14:paraId="7C256E47" w14:textId="77777777" w:rsidR="00364ABB" w:rsidRPr="0004778E" w:rsidRDefault="00364ABB" w:rsidP="0004778E">
      <w:pPr>
        <w:jc w:val="center"/>
        <w:rPr>
          <w:rFonts w:ascii="Candara" w:hAnsi="Candara"/>
          <w:b/>
          <w:bCs/>
          <w:sz w:val="10"/>
          <w:szCs w:val="10"/>
        </w:rPr>
      </w:pPr>
    </w:p>
    <w:p w14:paraId="277B65EE" w14:textId="77777777" w:rsidR="0004778E" w:rsidRPr="00364ABB" w:rsidRDefault="0004778E" w:rsidP="0004778E">
      <w:pPr>
        <w:jc w:val="center"/>
        <w:rPr>
          <w:rFonts w:ascii="Candara" w:hAnsi="Candara"/>
          <w:b/>
          <w:bCs/>
          <w:sz w:val="29"/>
          <w:szCs w:val="29"/>
        </w:rPr>
      </w:pPr>
      <w:r w:rsidRPr="0004778E">
        <w:rPr>
          <w:rFonts w:ascii="Candara" w:hAnsi="Candara"/>
          <w:b/>
          <w:bCs/>
          <w:sz w:val="29"/>
          <w:szCs w:val="29"/>
        </w:rPr>
        <w:t>"Three kinds of men who fail to understand women:</w:t>
      </w:r>
      <w:r w:rsidRPr="00364ABB">
        <w:rPr>
          <w:rFonts w:ascii="Candara" w:hAnsi="Candara"/>
          <w:b/>
          <w:bCs/>
          <w:sz w:val="29"/>
          <w:szCs w:val="29"/>
        </w:rPr>
        <w:t xml:space="preserve"> </w:t>
      </w:r>
      <w:r w:rsidRPr="0004778E">
        <w:rPr>
          <w:rFonts w:ascii="Candara" w:hAnsi="Candara"/>
          <w:b/>
          <w:bCs/>
          <w:sz w:val="29"/>
          <w:szCs w:val="29"/>
        </w:rPr>
        <w:t xml:space="preserve">young men, old men, </w:t>
      </w:r>
    </w:p>
    <w:p w14:paraId="10C6009D" w14:textId="38AEDDAF" w:rsidR="0004778E" w:rsidRPr="0004778E" w:rsidRDefault="0004778E" w:rsidP="0004778E">
      <w:pPr>
        <w:jc w:val="center"/>
        <w:rPr>
          <w:rFonts w:ascii="Candara" w:hAnsi="Candara"/>
          <w:b/>
          <w:bCs/>
          <w:sz w:val="29"/>
          <w:szCs w:val="29"/>
        </w:rPr>
      </w:pPr>
      <w:r w:rsidRPr="0004778E">
        <w:rPr>
          <w:rFonts w:ascii="Candara" w:hAnsi="Candara"/>
          <w:b/>
          <w:bCs/>
          <w:sz w:val="29"/>
          <w:szCs w:val="29"/>
        </w:rPr>
        <w:t>and middle-aged men."</w:t>
      </w:r>
    </w:p>
    <w:p w14:paraId="0F744894" w14:textId="7F4DC418" w:rsidR="003241E3" w:rsidRPr="00364ABB" w:rsidRDefault="0004778E">
      <w:pPr>
        <w:rPr>
          <w:rFonts w:ascii="Candara" w:hAnsi="Candara"/>
          <w:sz w:val="29"/>
          <w:szCs w:val="29"/>
        </w:rPr>
      </w:pPr>
      <w:r w:rsidRPr="00364ABB">
        <w:rPr>
          <w:rFonts w:ascii="Candara" w:hAnsi="Candara"/>
          <w:sz w:val="29"/>
          <w:szCs w:val="29"/>
        </w:rPr>
        <w:lastRenderedPageBreak/>
        <w:t xml:space="preserve">These triads </w:t>
      </w:r>
      <w:r w:rsidR="006561A5" w:rsidRPr="00364ABB">
        <w:rPr>
          <w:rFonts w:ascii="Candara" w:hAnsi="Candara"/>
          <w:sz w:val="29"/>
          <w:szCs w:val="29"/>
        </w:rPr>
        <w:t xml:space="preserve">appear to be particularly popular in the literatures of Celtic-speaking areas, </w:t>
      </w:r>
      <w:r w:rsidRPr="00364ABB">
        <w:rPr>
          <w:rFonts w:ascii="Candara" w:hAnsi="Candara"/>
          <w:sz w:val="29"/>
          <w:szCs w:val="29"/>
        </w:rPr>
        <w:t xml:space="preserve"> </w:t>
      </w:r>
      <w:r w:rsidR="006561A5" w:rsidRPr="00364ABB">
        <w:rPr>
          <w:rFonts w:ascii="Candara" w:hAnsi="Candara"/>
          <w:sz w:val="29"/>
          <w:szCs w:val="29"/>
        </w:rPr>
        <w:t xml:space="preserve">and scholar </w:t>
      </w:r>
      <w:hyperlink r:id="rId5" w:tooltip="Kuno Meyer" w:history="1">
        <w:r w:rsidR="006561A5" w:rsidRPr="00364ABB">
          <w:rPr>
            <w:rStyle w:val="Hyperlink"/>
            <w:rFonts w:ascii="Candara" w:hAnsi="Candara"/>
            <w:color w:val="auto"/>
            <w:sz w:val="29"/>
            <w:szCs w:val="29"/>
            <w:u w:val="none"/>
          </w:rPr>
          <w:t>Kuno Meyer</w:t>
        </w:r>
      </w:hyperlink>
      <w:r w:rsidR="006561A5" w:rsidRPr="00364ABB">
        <w:rPr>
          <w:rFonts w:ascii="Candara" w:hAnsi="Candara"/>
          <w:sz w:val="29"/>
          <w:szCs w:val="29"/>
        </w:rPr>
        <w:t> </w:t>
      </w:r>
      <w:r w:rsidR="006561A5" w:rsidRPr="00364ABB">
        <w:rPr>
          <w:rFonts w:ascii="Candara" w:hAnsi="Candara"/>
          <w:sz w:val="29"/>
          <w:szCs w:val="29"/>
        </w:rPr>
        <w:t xml:space="preserve">has guardedly </w:t>
      </w:r>
      <w:r w:rsidR="006561A5" w:rsidRPr="00364ABB">
        <w:rPr>
          <w:rFonts w:ascii="Candara" w:hAnsi="Candara"/>
          <w:sz w:val="29"/>
          <w:szCs w:val="29"/>
        </w:rPr>
        <w:t xml:space="preserve">proposed that the practice was inspired from the Old Testament, which </w:t>
      </w:r>
      <w:r w:rsidR="006561A5" w:rsidRPr="00364ABB">
        <w:rPr>
          <w:rFonts w:ascii="Candara" w:hAnsi="Candara"/>
          <w:sz w:val="29"/>
          <w:szCs w:val="29"/>
        </w:rPr>
        <w:t>unfortunately</w:t>
      </w:r>
      <w:r w:rsidRPr="00364ABB">
        <w:rPr>
          <w:rFonts w:ascii="Candara" w:hAnsi="Candara"/>
          <w:sz w:val="29"/>
          <w:szCs w:val="29"/>
        </w:rPr>
        <w:t>, for him,</w:t>
      </w:r>
      <w:r w:rsidR="006561A5" w:rsidRPr="00364ABB">
        <w:rPr>
          <w:rFonts w:ascii="Candara" w:hAnsi="Candara"/>
          <w:sz w:val="29"/>
          <w:szCs w:val="29"/>
        </w:rPr>
        <w:t xml:space="preserve"> offers very few examples. </w:t>
      </w:r>
      <w:r w:rsidR="006561A5" w:rsidRPr="00364ABB">
        <w:rPr>
          <w:rFonts w:ascii="Candara" w:hAnsi="Candara"/>
          <w:sz w:val="29"/>
          <w:szCs w:val="29"/>
        </w:rPr>
        <w:t xml:space="preserve"> Good thing for us, our Psalm today is one of the </w:t>
      </w:r>
      <w:r w:rsidR="006561A5" w:rsidRPr="00364ABB">
        <w:rPr>
          <w:rFonts w:ascii="Candara" w:hAnsi="Candara"/>
          <w:i/>
          <w:iCs/>
          <w:sz w:val="29"/>
          <w:szCs w:val="29"/>
        </w:rPr>
        <w:t xml:space="preserve">finest </w:t>
      </w:r>
      <w:r w:rsidR="006561A5" w:rsidRPr="00364ABB">
        <w:rPr>
          <w:rFonts w:ascii="Candara" w:hAnsi="Candara"/>
          <w:sz w:val="29"/>
          <w:szCs w:val="29"/>
        </w:rPr>
        <w:t>triad form writings in the world. Apparently</w:t>
      </w:r>
      <w:r w:rsidR="003241E3" w:rsidRPr="00364ABB">
        <w:rPr>
          <w:rFonts w:ascii="Candara" w:hAnsi="Candara"/>
          <w:sz w:val="29"/>
          <w:szCs w:val="29"/>
        </w:rPr>
        <w:t>,</w:t>
      </w:r>
      <w:r w:rsidR="006561A5" w:rsidRPr="00364ABB">
        <w:rPr>
          <w:rFonts w:ascii="Candara" w:hAnsi="Candara"/>
          <w:sz w:val="29"/>
          <w:szCs w:val="29"/>
        </w:rPr>
        <w:t xml:space="preserve"> writers throughout the ages understood that the three-part structure was more easily remembered, and more interesting than the much more common two-part style, call and response. Long before the Celts started enshrining the </w:t>
      </w:r>
      <w:r w:rsidRPr="00364ABB">
        <w:rPr>
          <w:rFonts w:ascii="Candara" w:hAnsi="Candara"/>
          <w:sz w:val="29"/>
          <w:szCs w:val="29"/>
        </w:rPr>
        <w:t xml:space="preserve">world </w:t>
      </w:r>
      <w:r w:rsidR="006561A5" w:rsidRPr="00364ABB">
        <w:rPr>
          <w:rFonts w:ascii="Candara" w:hAnsi="Candara"/>
          <w:sz w:val="29"/>
          <w:szCs w:val="29"/>
        </w:rPr>
        <w:t xml:space="preserve">in verses, the ancient Hebrews were relying almost exclusively on this two-part, </w:t>
      </w:r>
      <w:r w:rsidR="006561A5" w:rsidRPr="00364ABB">
        <w:rPr>
          <w:rFonts w:ascii="Candara" w:hAnsi="Candara"/>
          <w:i/>
          <w:iCs/>
          <w:sz w:val="29"/>
          <w:szCs w:val="29"/>
        </w:rPr>
        <w:t xml:space="preserve">the leader says this and </w:t>
      </w:r>
      <w:r w:rsidR="00D81809" w:rsidRPr="00364ABB">
        <w:rPr>
          <w:rFonts w:ascii="Candara" w:hAnsi="Candara"/>
          <w:i/>
          <w:iCs/>
          <w:sz w:val="29"/>
          <w:szCs w:val="29"/>
        </w:rPr>
        <w:t xml:space="preserve">then </w:t>
      </w:r>
      <w:r w:rsidR="006561A5" w:rsidRPr="00364ABB">
        <w:rPr>
          <w:rFonts w:ascii="Candara" w:hAnsi="Candara"/>
          <w:i/>
          <w:iCs/>
          <w:sz w:val="29"/>
          <w:szCs w:val="29"/>
        </w:rPr>
        <w:t>the people say this other thing</w:t>
      </w:r>
      <w:r w:rsidR="006561A5" w:rsidRPr="00364ABB">
        <w:rPr>
          <w:rFonts w:ascii="Candara" w:hAnsi="Candara"/>
          <w:sz w:val="29"/>
          <w:szCs w:val="29"/>
        </w:rPr>
        <w:t xml:space="preserve"> kind of form. </w:t>
      </w:r>
      <w:r w:rsidR="003241E3" w:rsidRPr="00364ABB">
        <w:rPr>
          <w:rFonts w:ascii="Candara" w:hAnsi="Candara"/>
          <w:sz w:val="29"/>
          <w:szCs w:val="29"/>
        </w:rPr>
        <w:t>Most of the Psalms are structured this way. Virtually all of the Proverbs are structured this way. But Old 100</w:t>
      </w:r>
      <w:r w:rsidR="003241E3" w:rsidRPr="00364ABB">
        <w:rPr>
          <w:rFonts w:ascii="Candara" w:hAnsi="Candara"/>
          <w:sz w:val="29"/>
          <w:szCs w:val="29"/>
          <w:vertAlign w:val="superscript"/>
        </w:rPr>
        <w:t>th</w:t>
      </w:r>
      <w:r w:rsidR="003241E3" w:rsidRPr="00364ABB">
        <w:rPr>
          <w:rFonts w:ascii="Candara" w:hAnsi="Candara"/>
          <w:sz w:val="29"/>
          <w:szCs w:val="29"/>
        </w:rPr>
        <w:t>, today’s masterpiece, is built entirely of triangles.</w:t>
      </w:r>
    </w:p>
    <w:p w14:paraId="59BE889F" w14:textId="77777777" w:rsidR="003241E3" w:rsidRPr="00364ABB" w:rsidRDefault="003241E3">
      <w:pPr>
        <w:rPr>
          <w:rFonts w:ascii="Candara" w:hAnsi="Candara"/>
          <w:sz w:val="29"/>
          <w:szCs w:val="29"/>
        </w:rPr>
      </w:pPr>
    </w:p>
    <w:p w14:paraId="49781545" w14:textId="44C8BD74" w:rsidR="0022661D" w:rsidRPr="00364ABB" w:rsidRDefault="003241E3">
      <w:pPr>
        <w:rPr>
          <w:rFonts w:ascii="Candara" w:hAnsi="Candara"/>
          <w:sz w:val="29"/>
          <w:szCs w:val="29"/>
        </w:rPr>
      </w:pPr>
      <w:r w:rsidRPr="00364ABB">
        <w:rPr>
          <w:rFonts w:ascii="Candara" w:hAnsi="Candara"/>
          <w:sz w:val="29"/>
          <w:szCs w:val="29"/>
        </w:rPr>
        <w:tab/>
      </w:r>
      <w:r w:rsidRPr="00364ABB">
        <w:rPr>
          <w:rFonts w:ascii="Candara" w:hAnsi="Candara"/>
          <w:sz w:val="29"/>
          <w:szCs w:val="29"/>
        </w:rPr>
        <w:tab/>
        <w:t xml:space="preserve">Here’s the first one: </w:t>
      </w:r>
      <w:r w:rsidRPr="00364ABB">
        <w:rPr>
          <w:rFonts w:ascii="Candara" w:hAnsi="Candara"/>
          <w:i/>
          <w:iCs/>
          <w:sz w:val="29"/>
          <w:szCs w:val="29"/>
        </w:rPr>
        <w:t xml:space="preserve">Be joyful in the Lord, all you </w:t>
      </w:r>
      <w:proofErr w:type="gramStart"/>
      <w:r w:rsidRPr="00364ABB">
        <w:rPr>
          <w:rFonts w:ascii="Candara" w:hAnsi="Candara"/>
          <w:i/>
          <w:iCs/>
          <w:sz w:val="29"/>
          <w:szCs w:val="29"/>
        </w:rPr>
        <w:t>lands</w:t>
      </w:r>
      <w:proofErr w:type="gramEnd"/>
      <w:r w:rsidRPr="00364ABB">
        <w:rPr>
          <w:rFonts w:ascii="Candara" w:hAnsi="Candara"/>
          <w:i/>
          <w:iCs/>
          <w:sz w:val="29"/>
          <w:szCs w:val="29"/>
        </w:rPr>
        <w:t>; serve the Lord with gladness and come before his presence with a song.</w:t>
      </w:r>
      <w:r w:rsidRPr="00364ABB">
        <w:rPr>
          <w:rFonts w:ascii="Candara" w:hAnsi="Candara"/>
          <w:b/>
          <w:bCs/>
          <w:i/>
          <w:iCs/>
          <w:sz w:val="29"/>
          <w:szCs w:val="29"/>
        </w:rPr>
        <w:t xml:space="preserve"> </w:t>
      </w:r>
      <w:r w:rsidRPr="00364ABB">
        <w:rPr>
          <w:rFonts w:ascii="Candara" w:hAnsi="Candara"/>
          <w:sz w:val="29"/>
          <w:szCs w:val="29"/>
        </w:rPr>
        <w:t>Three ways of faithful interaction with the Divine are described here. We can be joyful in the Lord; maybe not joyful in the bank or in the DMV or in a courtroom, but we can be joyful in the dependable, trustworthy, loving presence of God. Secondly, we can serve God gladly, not grudgingly, not fearfully, not resentfully. And third, my favorite by a wide margin, is that we come into God’s presence with a song.</w:t>
      </w:r>
      <w:r w:rsidR="0022661D" w:rsidRPr="00364ABB">
        <w:rPr>
          <w:rFonts w:ascii="Candara" w:hAnsi="Candara"/>
          <w:sz w:val="29"/>
          <w:szCs w:val="29"/>
        </w:rPr>
        <w:t xml:space="preserve"> </w:t>
      </w:r>
      <w:r w:rsidRPr="00364ABB">
        <w:rPr>
          <w:rFonts w:ascii="Candara" w:hAnsi="Candara"/>
          <w:sz w:val="29"/>
          <w:szCs w:val="29"/>
        </w:rPr>
        <w:t>You don’t need a song to go to Safeway</w:t>
      </w:r>
      <w:r w:rsidR="00D81809" w:rsidRPr="00364ABB">
        <w:rPr>
          <w:rFonts w:ascii="Candara" w:hAnsi="Candara"/>
          <w:sz w:val="29"/>
          <w:szCs w:val="29"/>
        </w:rPr>
        <w:t>;</w:t>
      </w:r>
      <w:r w:rsidRPr="00364ABB">
        <w:rPr>
          <w:rFonts w:ascii="Candara" w:hAnsi="Candara"/>
          <w:sz w:val="29"/>
          <w:szCs w:val="29"/>
        </w:rPr>
        <w:t xml:space="preserve"> you don’t need a song to go to the dump</w:t>
      </w:r>
      <w:r w:rsidR="00D81809" w:rsidRPr="00364ABB">
        <w:rPr>
          <w:rFonts w:ascii="Candara" w:hAnsi="Candara"/>
          <w:sz w:val="29"/>
          <w:szCs w:val="29"/>
        </w:rPr>
        <w:t>;</w:t>
      </w:r>
      <w:r w:rsidRPr="00364ABB">
        <w:rPr>
          <w:rFonts w:ascii="Candara" w:hAnsi="Candara"/>
          <w:sz w:val="29"/>
          <w:szCs w:val="29"/>
        </w:rPr>
        <w:t xml:space="preserve"> you don’t need to sing when gathering your prescriptions as CVS. But God invites a higher level of vibration, a bigger investment of self. Joy, gladness, and singing; our first triangle</w:t>
      </w:r>
      <w:r w:rsidR="001946A0" w:rsidRPr="00364ABB">
        <w:rPr>
          <w:rFonts w:ascii="Candara" w:hAnsi="Candara"/>
          <w:sz w:val="29"/>
          <w:szCs w:val="29"/>
        </w:rPr>
        <w:t>, and the triangle upon which we should always build our spiritual life.</w:t>
      </w:r>
    </w:p>
    <w:p w14:paraId="23EF3926" w14:textId="77777777" w:rsidR="001946A0" w:rsidRPr="00364ABB" w:rsidRDefault="001946A0">
      <w:pPr>
        <w:rPr>
          <w:rFonts w:ascii="Candara" w:hAnsi="Candara"/>
          <w:sz w:val="29"/>
          <w:szCs w:val="29"/>
        </w:rPr>
      </w:pPr>
    </w:p>
    <w:p w14:paraId="51596D68" w14:textId="316E57EA" w:rsidR="000A2C7A" w:rsidRPr="00364ABB" w:rsidRDefault="001946A0">
      <w:pPr>
        <w:rPr>
          <w:rFonts w:ascii="Candara" w:hAnsi="Candara"/>
          <w:sz w:val="29"/>
          <w:szCs w:val="29"/>
        </w:rPr>
      </w:pPr>
      <w:r w:rsidRPr="00364ABB">
        <w:rPr>
          <w:rFonts w:ascii="Candara" w:hAnsi="Candara"/>
          <w:sz w:val="29"/>
          <w:szCs w:val="29"/>
        </w:rPr>
        <w:tab/>
      </w:r>
      <w:r w:rsidRPr="00364ABB">
        <w:rPr>
          <w:rFonts w:ascii="Candara" w:hAnsi="Candara"/>
          <w:sz w:val="29"/>
          <w:szCs w:val="29"/>
        </w:rPr>
        <w:tab/>
        <w:t xml:space="preserve">And here’s the next: </w:t>
      </w:r>
      <w:r w:rsidRPr="00364ABB">
        <w:rPr>
          <w:rFonts w:ascii="Candara" w:hAnsi="Candara"/>
          <w:i/>
          <w:iCs/>
          <w:sz w:val="29"/>
          <w:szCs w:val="29"/>
        </w:rPr>
        <w:t>Know this: The Lord himself is God; he himself has made us, and we are his; we are his people and the sheep of his pasture.</w:t>
      </w:r>
      <w:r w:rsidR="00D81809" w:rsidRPr="00364ABB">
        <w:rPr>
          <w:rFonts w:ascii="Candara" w:hAnsi="Candara"/>
          <w:i/>
          <w:iCs/>
          <w:sz w:val="29"/>
          <w:szCs w:val="29"/>
        </w:rPr>
        <w:t xml:space="preserve"> </w:t>
      </w:r>
      <w:r w:rsidR="00D81809" w:rsidRPr="00364ABB">
        <w:rPr>
          <w:rFonts w:ascii="Candara" w:hAnsi="Candara"/>
          <w:sz w:val="29"/>
          <w:szCs w:val="29"/>
        </w:rPr>
        <w:t xml:space="preserve">This is Judaism 101, friends: The Lord is God, and no other. Our Hebrew forbears gave the gift of </w:t>
      </w:r>
      <w:r w:rsidR="00D81809" w:rsidRPr="00364ABB">
        <w:rPr>
          <w:rFonts w:ascii="Candara" w:hAnsi="Candara"/>
          <w:i/>
          <w:iCs/>
          <w:sz w:val="29"/>
          <w:szCs w:val="29"/>
        </w:rPr>
        <w:t>monotheism</w:t>
      </w:r>
      <w:r w:rsidR="00D81809" w:rsidRPr="00364ABB">
        <w:rPr>
          <w:rFonts w:ascii="Candara" w:hAnsi="Candara"/>
          <w:sz w:val="29"/>
          <w:szCs w:val="29"/>
        </w:rPr>
        <w:t xml:space="preserve">, the reverence of </w:t>
      </w:r>
      <w:r w:rsidR="00D81809" w:rsidRPr="00364ABB">
        <w:rPr>
          <w:rFonts w:ascii="Candara" w:hAnsi="Candara"/>
          <w:sz w:val="29"/>
          <w:szCs w:val="29"/>
          <w:u w:val="single"/>
        </w:rPr>
        <w:t xml:space="preserve">one </w:t>
      </w:r>
      <w:r w:rsidR="00D81809" w:rsidRPr="00364ABB">
        <w:rPr>
          <w:rFonts w:ascii="Candara" w:hAnsi="Candara"/>
          <w:sz w:val="29"/>
          <w:szCs w:val="29"/>
        </w:rPr>
        <w:t xml:space="preserve">God, into the world literally swarmed with multiple deities and pantheons and divided manifestations of the Holy. It seems so obvious, now, but it </w:t>
      </w:r>
      <w:r w:rsidR="00497EEE" w:rsidRPr="00364ABB">
        <w:rPr>
          <w:rFonts w:ascii="Candara" w:hAnsi="Candara"/>
          <w:sz w:val="29"/>
          <w:szCs w:val="29"/>
        </w:rPr>
        <w:t xml:space="preserve">was </w:t>
      </w:r>
      <w:r w:rsidR="00D81809" w:rsidRPr="00364ABB">
        <w:rPr>
          <w:rFonts w:ascii="Candara" w:hAnsi="Candara"/>
          <w:sz w:val="29"/>
          <w:szCs w:val="29"/>
        </w:rPr>
        <w:t xml:space="preserve">quite revolutionary back then. And this one God </w:t>
      </w:r>
      <w:r w:rsidR="00497EEE" w:rsidRPr="00364ABB">
        <w:rPr>
          <w:rFonts w:ascii="Candara" w:hAnsi="Candara"/>
          <w:sz w:val="29"/>
          <w:szCs w:val="29"/>
        </w:rPr>
        <w:t xml:space="preserve">created </w:t>
      </w:r>
      <w:r w:rsidR="00D81809" w:rsidRPr="00364ABB">
        <w:rPr>
          <w:rFonts w:ascii="Candara" w:hAnsi="Candara"/>
          <w:sz w:val="29"/>
          <w:szCs w:val="29"/>
          <w:u w:val="single"/>
        </w:rPr>
        <w:t>all Life</w:t>
      </w:r>
      <w:r w:rsidR="00D81809" w:rsidRPr="00364ABB">
        <w:rPr>
          <w:rFonts w:ascii="Candara" w:hAnsi="Candara"/>
          <w:sz w:val="29"/>
          <w:szCs w:val="29"/>
        </w:rPr>
        <w:t xml:space="preserve">. Not just the good folks, the pretty folks, the successful folks, </w:t>
      </w:r>
      <w:r w:rsidR="00D81809" w:rsidRPr="00364ABB">
        <w:rPr>
          <w:rFonts w:ascii="Candara" w:hAnsi="Candara"/>
          <w:b/>
          <w:bCs/>
          <w:sz w:val="29"/>
          <w:szCs w:val="29"/>
        </w:rPr>
        <w:t>all folks</w:t>
      </w:r>
      <w:r w:rsidR="00D81809" w:rsidRPr="00364ABB">
        <w:rPr>
          <w:rFonts w:ascii="Candara" w:hAnsi="Candara"/>
          <w:sz w:val="29"/>
          <w:szCs w:val="29"/>
        </w:rPr>
        <w:t xml:space="preserve">, and all animals and all plants, and all the created order. But the beauty of </w:t>
      </w:r>
      <w:r w:rsidR="00D81809" w:rsidRPr="00364ABB">
        <w:rPr>
          <w:rFonts w:ascii="Candara" w:hAnsi="Candara"/>
          <w:i/>
          <w:iCs/>
          <w:sz w:val="29"/>
          <w:szCs w:val="29"/>
        </w:rPr>
        <w:t xml:space="preserve">this </w:t>
      </w:r>
      <w:r w:rsidR="00D81809" w:rsidRPr="00364ABB">
        <w:rPr>
          <w:rFonts w:ascii="Candara" w:hAnsi="Candara"/>
          <w:sz w:val="29"/>
          <w:szCs w:val="29"/>
        </w:rPr>
        <w:t>triangle is the introduction of God, not just as Supreme Presence, not just as the Creator of Creat</w:t>
      </w:r>
      <w:r w:rsidR="000A2C7A" w:rsidRPr="00364ABB">
        <w:rPr>
          <w:rFonts w:ascii="Candara" w:hAnsi="Candara"/>
          <w:sz w:val="29"/>
          <w:szCs w:val="29"/>
        </w:rPr>
        <w:t>i</w:t>
      </w:r>
      <w:r w:rsidR="00D81809" w:rsidRPr="00364ABB">
        <w:rPr>
          <w:rFonts w:ascii="Candara" w:hAnsi="Candara"/>
          <w:sz w:val="29"/>
          <w:szCs w:val="29"/>
        </w:rPr>
        <w:t>on, but</w:t>
      </w:r>
      <w:r w:rsidR="000A2C7A" w:rsidRPr="00364ABB">
        <w:rPr>
          <w:rFonts w:ascii="Candara" w:hAnsi="Candara"/>
          <w:sz w:val="29"/>
          <w:szCs w:val="29"/>
        </w:rPr>
        <w:t>…as its Provider and Provisioner. We are God’s people in the same way that a flock of sheep are under the care of their shepherd...and we are led and protected, fed and watered, nourished and nurtured, from the never-empty hand of God.</w:t>
      </w:r>
    </w:p>
    <w:p w14:paraId="6817E599" w14:textId="77777777" w:rsidR="000A2C7A" w:rsidRPr="00364ABB" w:rsidRDefault="000A2C7A">
      <w:pPr>
        <w:rPr>
          <w:rFonts w:ascii="Candara" w:hAnsi="Candara"/>
          <w:sz w:val="29"/>
          <w:szCs w:val="29"/>
        </w:rPr>
      </w:pPr>
    </w:p>
    <w:p w14:paraId="36568B15" w14:textId="77777777" w:rsidR="000A2C7A" w:rsidRPr="00364ABB" w:rsidRDefault="000A2C7A">
      <w:pPr>
        <w:rPr>
          <w:rFonts w:ascii="Candara" w:hAnsi="Candara"/>
          <w:sz w:val="29"/>
          <w:szCs w:val="29"/>
        </w:rPr>
      </w:pPr>
      <w:r w:rsidRPr="00364ABB">
        <w:rPr>
          <w:rFonts w:ascii="Candara" w:hAnsi="Candara"/>
          <w:sz w:val="29"/>
          <w:szCs w:val="29"/>
        </w:rPr>
        <w:tab/>
      </w:r>
      <w:r w:rsidRPr="00364ABB">
        <w:rPr>
          <w:rFonts w:ascii="Candara" w:hAnsi="Candara"/>
          <w:sz w:val="29"/>
          <w:szCs w:val="29"/>
        </w:rPr>
        <w:tab/>
        <w:t xml:space="preserve">Our third triangle within this magnificent Psalm reads like this: </w:t>
      </w:r>
      <w:r w:rsidRPr="00364ABB">
        <w:rPr>
          <w:rFonts w:ascii="Candara" w:hAnsi="Candara"/>
          <w:i/>
          <w:iCs/>
          <w:sz w:val="29"/>
          <w:szCs w:val="29"/>
        </w:rPr>
        <w:t>Enter his gates with thanksgiving; go into his courts with praise; give thanks to him and call upon his Name.</w:t>
      </w:r>
      <w:r w:rsidRPr="00364ABB">
        <w:rPr>
          <w:rFonts w:ascii="Candara" w:hAnsi="Candara"/>
          <w:b/>
          <w:bCs/>
          <w:i/>
          <w:iCs/>
          <w:sz w:val="29"/>
          <w:szCs w:val="29"/>
        </w:rPr>
        <w:t xml:space="preserve"> </w:t>
      </w:r>
      <w:r w:rsidRPr="00364ABB">
        <w:rPr>
          <w:rFonts w:ascii="Candara" w:hAnsi="Candara"/>
          <w:sz w:val="29"/>
          <w:szCs w:val="29"/>
        </w:rPr>
        <w:t xml:space="preserve">The triangle of faithful interaction was described first, then the triangle of </w:t>
      </w:r>
      <w:r w:rsidRPr="00364ABB">
        <w:rPr>
          <w:rFonts w:ascii="Candara" w:hAnsi="Candara"/>
          <w:sz w:val="29"/>
          <w:szCs w:val="29"/>
        </w:rPr>
        <w:lastRenderedPageBreak/>
        <w:t>authority and providence, and finally we get direct instruction on the right attitudes to cultivate in the presence of God: enter with thanksgiving, travel deeper with praise as we are inspired to it, and finally, with a dash more gratitude, to call upon the name of God. Nowhere do we find instruction to cower, to grovel, to quake with miserable fear; rather, enter with thanks, continue with praise, and then speak our hearts and minds in the Presence whose love for us is impossible to calculate.</w:t>
      </w:r>
    </w:p>
    <w:p w14:paraId="41545AF6" w14:textId="77777777" w:rsidR="00364ABB" w:rsidRPr="00364ABB" w:rsidRDefault="00364ABB">
      <w:pPr>
        <w:rPr>
          <w:rFonts w:ascii="Candara" w:hAnsi="Candara"/>
          <w:sz w:val="29"/>
          <w:szCs w:val="29"/>
        </w:rPr>
      </w:pPr>
    </w:p>
    <w:p w14:paraId="76F9B9C6" w14:textId="5607C5D6" w:rsidR="00CF6F24" w:rsidRPr="00364ABB" w:rsidRDefault="000A2C7A" w:rsidP="00CF6F24">
      <w:pPr>
        <w:rPr>
          <w:rFonts w:ascii="Candara" w:hAnsi="Candara"/>
          <w:i/>
          <w:iCs/>
          <w:sz w:val="29"/>
          <w:szCs w:val="29"/>
        </w:rPr>
      </w:pPr>
      <w:r w:rsidRPr="00364ABB">
        <w:rPr>
          <w:rFonts w:ascii="Candara" w:hAnsi="Candara"/>
          <w:sz w:val="29"/>
          <w:szCs w:val="29"/>
        </w:rPr>
        <w:tab/>
      </w:r>
      <w:r w:rsidRPr="00364ABB">
        <w:rPr>
          <w:rFonts w:ascii="Candara" w:hAnsi="Candara"/>
          <w:sz w:val="29"/>
          <w:szCs w:val="29"/>
        </w:rPr>
        <w:tab/>
        <w:t xml:space="preserve">I mentioned earlier that four triangles can be formed into a pyramid, but I need to be more </w:t>
      </w:r>
      <w:r w:rsidR="00497EEE" w:rsidRPr="00364ABB">
        <w:rPr>
          <w:rFonts w:ascii="Candara" w:hAnsi="Candara"/>
          <w:sz w:val="29"/>
          <w:szCs w:val="29"/>
        </w:rPr>
        <w:t>specific</w:t>
      </w:r>
      <w:r w:rsidRPr="00364ABB">
        <w:rPr>
          <w:rFonts w:ascii="Candara" w:hAnsi="Candara"/>
          <w:sz w:val="29"/>
          <w:szCs w:val="29"/>
        </w:rPr>
        <w:t xml:space="preserve"> about that. There are</w:t>
      </w:r>
      <w:r w:rsidR="00CF6F24" w:rsidRPr="00364ABB">
        <w:rPr>
          <w:rFonts w:ascii="Candara" w:hAnsi="Candara"/>
          <w:sz w:val="29"/>
          <w:szCs w:val="29"/>
        </w:rPr>
        <w:t xml:space="preserve"> many</w:t>
      </w:r>
      <w:r w:rsidRPr="00364ABB">
        <w:rPr>
          <w:rFonts w:ascii="Candara" w:hAnsi="Candara"/>
          <w:sz w:val="29"/>
          <w:szCs w:val="29"/>
        </w:rPr>
        <w:t xml:space="preserve"> structures with four triangles as the sides and a large square base</w:t>
      </w:r>
      <w:r w:rsidR="00CF6F24" w:rsidRPr="00364ABB">
        <w:rPr>
          <w:rFonts w:ascii="Candara" w:hAnsi="Candara"/>
          <w:sz w:val="29"/>
          <w:szCs w:val="29"/>
        </w:rPr>
        <w:t xml:space="preserve">; these are known as </w:t>
      </w:r>
      <w:r w:rsidR="00CF6F24" w:rsidRPr="00364ABB">
        <w:rPr>
          <w:rFonts w:ascii="Candara" w:hAnsi="Candara"/>
          <w:i/>
          <w:iCs/>
          <w:sz w:val="29"/>
          <w:szCs w:val="29"/>
        </w:rPr>
        <w:t>regular</w:t>
      </w:r>
      <w:r w:rsidR="00CF6F24" w:rsidRPr="00364ABB">
        <w:rPr>
          <w:rFonts w:ascii="Candara" w:hAnsi="Candara"/>
          <w:sz w:val="29"/>
          <w:szCs w:val="29"/>
        </w:rPr>
        <w:t xml:space="preserve"> pyramids</w:t>
      </w:r>
      <w:r w:rsidRPr="00364ABB">
        <w:rPr>
          <w:rFonts w:ascii="Candara" w:hAnsi="Candara"/>
          <w:sz w:val="29"/>
          <w:szCs w:val="29"/>
        </w:rPr>
        <w:t xml:space="preserve">. But that is not the image given us in this psalm; rather, we have three triangular sides and </w:t>
      </w:r>
      <w:r w:rsidR="00CF6F24" w:rsidRPr="00364ABB">
        <w:rPr>
          <w:rFonts w:ascii="Candara" w:hAnsi="Candara"/>
          <w:sz w:val="29"/>
          <w:szCs w:val="29"/>
        </w:rPr>
        <w:t xml:space="preserve">also </w:t>
      </w:r>
      <w:r w:rsidRPr="00364ABB">
        <w:rPr>
          <w:rFonts w:ascii="Candara" w:hAnsi="Candara"/>
          <w:sz w:val="29"/>
          <w:szCs w:val="29"/>
        </w:rPr>
        <w:t>a triangular base</w:t>
      </w:r>
      <w:r w:rsidR="00CF6F24" w:rsidRPr="00364ABB">
        <w:rPr>
          <w:rFonts w:ascii="Candara" w:hAnsi="Candara"/>
          <w:sz w:val="29"/>
          <w:szCs w:val="29"/>
        </w:rPr>
        <w:t xml:space="preserve">, what our math friends call a </w:t>
      </w:r>
      <w:r w:rsidR="00CF6F24" w:rsidRPr="00364ABB">
        <w:rPr>
          <w:rFonts w:ascii="Candara" w:hAnsi="Candara"/>
          <w:i/>
          <w:iCs/>
          <w:sz w:val="29"/>
          <w:szCs w:val="29"/>
        </w:rPr>
        <w:t>tetrahedron</w:t>
      </w:r>
      <w:r w:rsidR="00CF6F24" w:rsidRPr="00364ABB">
        <w:rPr>
          <w:rFonts w:ascii="Candara" w:hAnsi="Candara"/>
          <w:sz w:val="29"/>
          <w:szCs w:val="29"/>
        </w:rPr>
        <w:t>. And what makes this so attractive as a spiritual metaphor is that in a tetrahedron, any of the triangles can function as the base. And while we have explored three triangles in this Psalm th</w:t>
      </w:r>
      <w:r w:rsidR="00497EEE" w:rsidRPr="00364ABB">
        <w:rPr>
          <w:rFonts w:ascii="Candara" w:hAnsi="Candara"/>
          <w:sz w:val="29"/>
          <w:szCs w:val="29"/>
        </w:rPr>
        <w:t>u</w:t>
      </w:r>
      <w:r w:rsidR="00CF6F24" w:rsidRPr="00364ABB">
        <w:rPr>
          <w:rFonts w:ascii="Candara" w:hAnsi="Candara"/>
          <w:sz w:val="29"/>
          <w:szCs w:val="29"/>
        </w:rPr>
        <w:t>s far, it is the final one that truly saves the best for last, and usually functions as the base in our lives. The fourth triangle gives the “why” we should revere, interact, serve, and maintain relationship with God, and that “why” sounds like this:</w:t>
      </w:r>
      <w:r w:rsidRPr="00364ABB">
        <w:rPr>
          <w:rFonts w:ascii="Candara" w:hAnsi="Candara"/>
          <w:sz w:val="29"/>
          <w:szCs w:val="29"/>
        </w:rPr>
        <w:t xml:space="preserve"> </w:t>
      </w:r>
      <w:r w:rsidR="00CF6F24" w:rsidRPr="00364ABB">
        <w:rPr>
          <w:rFonts w:ascii="Candara" w:hAnsi="Candara"/>
          <w:i/>
          <w:iCs/>
          <w:sz w:val="29"/>
          <w:szCs w:val="29"/>
        </w:rPr>
        <w:t>For the Lord is good; his mercy is everlasting; and his faithfulness endures from age to age.</w:t>
      </w:r>
    </w:p>
    <w:p w14:paraId="1D4E7DA2" w14:textId="4B730184" w:rsidR="00CF6F24" w:rsidRPr="00364ABB" w:rsidRDefault="00CF6F24" w:rsidP="00CF6F24">
      <w:pPr>
        <w:rPr>
          <w:rFonts w:ascii="Candara" w:hAnsi="Candara"/>
          <w:sz w:val="29"/>
          <w:szCs w:val="29"/>
        </w:rPr>
      </w:pPr>
      <w:r w:rsidRPr="00364ABB">
        <w:rPr>
          <w:rFonts w:ascii="Candara" w:hAnsi="Candara"/>
          <w:sz w:val="29"/>
          <w:szCs w:val="29"/>
        </w:rPr>
        <w:t xml:space="preserve">Millions of humans across the millennia have grounded themselves on this base, the base that describes the </w:t>
      </w:r>
      <w:r w:rsidRPr="00364ABB">
        <w:rPr>
          <w:rFonts w:ascii="Candara" w:hAnsi="Candara"/>
          <w:i/>
          <w:iCs/>
          <w:sz w:val="29"/>
          <w:szCs w:val="29"/>
        </w:rPr>
        <w:t xml:space="preserve">nature </w:t>
      </w:r>
      <w:r w:rsidRPr="00364ABB">
        <w:rPr>
          <w:rFonts w:ascii="Candara" w:hAnsi="Candara"/>
          <w:sz w:val="29"/>
          <w:szCs w:val="29"/>
        </w:rPr>
        <w:t xml:space="preserve">of God, and that three-sided, non-compressible, solid and stable nature is Goodness, Mercy, and Faithfulness. You </w:t>
      </w:r>
      <w:proofErr w:type="spellStart"/>
      <w:r w:rsidRPr="00364ABB">
        <w:rPr>
          <w:rFonts w:ascii="Candara" w:hAnsi="Candara"/>
          <w:sz w:val="29"/>
          <w:szCs w:val="29"/>
        </w:rPr>
        <w:t>wanna</w:t>
      </w:r>
      <w:proofErr w:type="spellEnd"/>
      <w:r w:rsidRPr="00364ABB">
        <w:rPr>
          <w:rFonts w:ascii="Candara" w:hAnsi="Candara"/>
          <w:sz w:val="29"/>
          <w:szCs w:val="29"/>
        </w:rPr>
        <w:t xml:space="preserve"> be good? Go to the Source! You need mercy? God offers everlasting mercy, not the brittle conditional, strings-attached mercy </w:t>
      </w:r>
      <w:r w:rsidR="00497EEE" w:rsidRPr="00364ABB">
        <w:rPr>
          <w:rFonts w:ascii="Candara" w:hAnsi="Candara"/>
          <w:sz w:val="29"/>
          <w:szCs w:val="29"/>
        </w:rPr>
        <w:t>offered by other people. Have you ever been betrayed? Disappointed? Ignored? Not by God, friends. We are told that God’s faithfulness endures from age to age. Goodness Itself; Everlasting Mercy; Inexhaustible Faithfulness. That is the foundation of Life, friends: the nature of God as the base of all Creation.</w:t>
      </w:r>
      <w:r w:rsidRPr="00364ABB">
        <w:rPr>
          <w:rFonts w:ascii="Candara" w:hAnsi="Candara"/>
          <w:sz w:val="29"/>
          <w:szCs w:val="29"/>
        </w:rPr>
        <w:t xml:space="preserve"> </w:t>
      </w:r>
    </w:p>
    <w:p w14:paraId="6A51213F" w14:textId="77777777" w:rsidR="00497EEE" w:rsidRPr="00364ABB" w:rsidRDefault="00497EEE" w:rsidP="00CF6F24">
      <w:pPr>
        <w:rPr>
          <w:rFonts w:ascii="Candara" w:hAnsi="Candara"/>
          <w:sz w:val="29"/>
          <w:szCs w:val="29"/>
        </w:rPr>
      </w:pPr>
    </w:p>
    <w:p w14:paraId="07A7FD34" w14:textId="785D733B" w:rsidR="0004778E" w:rsidRPr="00364ABB" w:rsidRDefault="00497EEE">
      <w:pPr>
        <w:rPr>
          <w:rFonts w:ascii="Candara" w:hAnsi="Candara"/>
          <w:b/>
          <w:bCs/>
          <w:sz w:val="29"/>
          <w:szCs w:val="29"/>
        </w:rPr>
      </w:pPr>
      <w:r w:rsidRPr="00364ABB">
        <w:rPr>
          <w:rFonts w:ascii="Candara" w:hAnsi="Candara"/>
          <w:sz w:val="29"/>
          <w:szCs w:val="29"/>
        </w:rPr>
        <w:tab/>
      </w:r>
      <w:r w:rsidRPr="00364ABB">
        <w:rPr>
          <w:rFonts w:ascii="Candara" w:hAnsi="Candara"/>
          <w:sz w:val="29"/>
          <w:szCs w:val="29"/>
        </w:rPr>
        <w:tab/>
        <w:t xml:space="preserve">It is </w:t>
      </w:r>
      <w:proofErr w:type="spellStart"/>
      <w:r w:rsidRPr="00364ABB">
        <w:rPr>
          <w:rFonts w:ascii="Candara" w:hAnsi="Candara"/>
          <w:sz w:val="29"/>
          <w:szCs w:val="29"/>
        </w:rPr>
        <w:t>kinda</w:t>
      </w:r>
      <w:proofErr w:type="spellEnd"/>
      <w:r w:rsidRPr="00364ABB">
        <w:rPr>
          <w:rFonts w:ascii="Candara" w:hAnsi="Candara"/>
          <w:sz w:val="29"/>
          <w:szCs w:val="29"/>
        </w:rPr>
        <w:t xml:space="preserve"> hot today for this sort of thing, so thanks for hanging in there with me as I tried to describe the geometry of spiritual practice. My final point is one I need to make again, and that is simply this: the base of your spiritual life can be </w:t>
      </w:r>
      <w:r w:rsidRPr="00364ABB">
        <w:rPr>
          <w:rFonts w:ascii="Candara" w:hAnsi="Candara"/>
          <w:i/>
          <w:iCs/>
          <w:sz w:val="29"/>
          <w:szCs w:val="29"/>
        </w:rPr>
        <w:t>any</w:t>
      </w:r>
      <w:r w:rsidRPr="00364ABB">
        <w:rPr>
          <w:rFonts w:ascii="Candara" w:hAnsi="Candara"/>
          <w:sz w:val="29"/>
          <w:szCs w:val="29"/>
        </w:rPr>
        <w:t xml:space="preserve"> of these four triangles. Most folks base their lives on the nature of God, and try and live into that. </w:t>
      </w:r>
      <w:r w:rsidR="00DB2409" w:rsidRPr="00364ABB">
        <w:rPr>
          <w:rFonts w:ascii="Candara" w:hAnsi="Candara"/>
          <w:sz w:val="29"/>
          <w:szCs w:val="29"/>
        </w:rPr>
        <w:t xml:space="preserve">Great! </w:t>
      </w:r>
      <w:r w:rsidRPr="00364ABB">
        <w:rPr>
          <w:rFonts w:ascii="Candara" w:hAnsi="Candara"/>
          <w:sz w:val="29"/>
          <w:szCs w:val="29"/>
        </w:rPr>
        <w:t>But others are much more motivated by the security implied in being a well-tended member of God’s flock. That makes a great base, too. Yet other folks find deep comfort in the practical instructions about gratitude and praise and heartfelt request</w:t>
      </w:r>
      <w:r w:rsidR="00DB2409" w:rsidRPr="00364ABB">
        <w:rPr>
          <w:rFonts w:ascii="Candara" w:hAnsi="Candara"/>
          <w:sz w:val="29"/>
          <w:szCs w:val="29"/>
        </w:rPr>
        <w:t xml:space="preserve">. And still others, simpletons like me, meet God in the joyful, strive to serve without resentment, and keep a song in heart and on lips as often as possible. Keep this Psalm near to hand, friends. It offers multiple solutions to Life’s conundrums and is so accommodating and flexible that you </w:t>
      </w:r>
      <w:r w:rsidR="00364ABB">
        <w:rPr>
          <w:rFonts w:ascii="Candara" w:hAnsi="Candara"/>
          <w:sz w:val="29"/>
          <w:szCs w:val="29"/>
        </w:rPr>
        <w:t xml:space="preserve">just </w:t>
      </w:r>
      <w:r w:rsidR="00DB2409" w:rsidRPr="00364ABB">
        <w:rPr>
          <w:rFonts w:ascii="Candara" w:hAnsi="Candara"/>
          <w:sz w:val="29"/>
          <w:szCs w:val="29"/>
        </w:rPr>
        <w:t xml:space="preserve">know it wasn’t </w:t>
      </w:r>
      <w:r w:rsidR="00364ABB">
        <w:rPr>
          <w:rFonts w:ascii="Candara" w:hAnsi="Candara"/>
          <w:sz w:val="29"/>
          <w:szCs w:val="29"/>
        </w:rPr>
        <w:t xml:space="preserve">randomly </w:t>
      </w:r>
      <w:r w:rsidR="00DB2409" w:rsidRPr="00364ABB">
        <w:rPr>
          <w:rFonts w:ascii="Candara" w:hAnsi="Candara"/>
          <w:sz w:val="29"/>
          <w:szCs w:val="29"/>
        </w:rPr>
        <w:t xml:space="preserve">scribbled down by </w:t>
      </w:r>
      <w:r w:rsidR="00364ABB">
        <w:rPr>
          <w:rFonts w:ascii="Candara" w:hAnsi="Candara"/>
          <w:sz w:val="29"/>
          <w:szCs w:val="29"/>
        </w:rPr>
        <w:t xml:space="preserve">mere </w:t>
      </w:r>
      <w:r w:rsidR="00DB2409" w:rsidRPr="00364ABB">
        <w:rPr>
          <w:rFonts w:ascii="Candara" w:hAnsi="Candara"/>
          <w:sz w:val="29"/>
          <w:szCs w:val="29"/>
        </w:rPr>
        <w:t xml:space="preserve">people. It is a superior Psalm, demonstrating a stable, strong system of spiritual success. Long live the triangle!  Amen! </w:t>
      </w:r>
    </w:p>
    <w:sectPr w:rsidR="0004778E" w:rsidRPr="00364ABB" w:rsidSect="00226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1D"/>
    <w:rsid w:val="0004778E"/>
    <w:rsid w:val="000A2C7A"/>
    <w:rsid w:val="001946A0"/>
    <w:rsid w:val="0022661D"/>
    <w:rsid w:val="003241E3"/>
    <w:rsid w:val="00364ABB"/>
    <w:rsid w:val="00497EEE"/>
    <w:rsid w:val="006561A5"/>
    <w:rsid w:val="00664ADA"/>
    <w:rsid w:val="00CF6F24"/>
    <w:rsid w:val="00D81809"/>
    <w:rsid w:val="00DB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6543"/>
  <w15:chartTrackingRefBased/>
  <w15:docId w15:val="{8D859CF6-4C5C-4AD7-AEC9-69F06277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1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6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1D"/>
    <w:rPr>
      <w:rFonts w:eastAsiaTheme="majorEastAsia" w:cstheme="majorBidi"/>
      <w:color w:val="272727" w:themeColor="text1" w:themeTint="D8"/>
    </w:rPr>
  </w:style>
  <w:style w:type="paragraph" w:styleId="Title">
    <w:name w:val="Title"/>
    <w:basedOn w:val="Normal"/>
    <w:next w:val="Normal"/>
    <w:link w:val="TitleChar"/>
    <w:uiPriority w:val="10"/>
    <w:qFormat/>
    <w:rsid w:val="00226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1D"/>
    <w:pPr>
      <w:spacing w:before="160"/>
      <w:jc w:val="center"/>
    </w:pPr>
    <w:rPr>
      <w:i/>
      <w:iCs/>
      <w:color w:val="404040" w:themeColor="text1" w:themeTint="BF"/>
    </w:rPr>
  </w:style>
  <w:style w:type="character" w:customStyle="1" w:styleId="QuoteChar">
    <w:name w:val="Quote Char"/>
    <w:basedOn w:val="DefaultParagraphFont"/>
    <w:link w:val="Quote"/>
    <w:uiPriority w:val="29"/>
    <w:rsid w:val="0022661D"/>
    <w:rPr>
      <w:i/>
      <w:iCs/>
      <w:color w:val="404040" w:themeColor="text1" w:themeTint="BF"/>
    </w:rPr>
  </w:style>
  <w:style w:type="paragraph" w:styleId="ListParagraph">
    <w:name w:val="List Paragraph"/>
    <w:basedOn w:val="Normal"/>
    <w:uiPriority w:val="34"/>
    <w:qFormat/>
    <w:rsid w:val="0022661D"/>
    <w:pPr>
      <w:ind w:left="720"/>
      <w:contextualSpacing/>
    </w:pPr>
  </w:style>
  <w:style w:type="character" w:styleId="IntenseEmphasis">
    <w:name w:val="Intense Emphasis"/>
    <w:basedOn w:val="DefaultParagraphFont"/>
    <w:uiPriority w:val="21"/>
    <w:qFormat/>
    <w:rsid w:val="0022661D"/>
    <w:rPr>
      <w:i/>
      <w:iCs/>
      <w:color w:val="2F5496" w:themeColor="accent1" w:themeShade="BF"/>
    </w:rPr>
  </w:style>
  <w:style w:type="paragraph" w:styleId="IntenseQuote">
    <w:name w:val="Intense Quote"/>
    <w:basedOn w:val="Normal"/>
    <w:next w:val="Normal"/>
    <w:link w:val="IntenseQuoteChar"/>
    <w:uiPriority w:val="30"/>
    <w:qFormat/>
    <w:rsid w:val="00226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61D"/>
    <w:rPr>
      <w:i/>
      <w:iCs/>
      <w:color w:val="2F5496" w:themeColor="accent1" w:themeShade="BF"/>
    </w:rPr>
  </w:style>
  <w:style w:type="character" w:styleId="IntenseReference">
    <w:name w:val="Intense Reference"/>
    <w:basedOn w:val="DefaultParagraphFont"/>
    <w:uiPriority w:val="32"/>
    <w:qFormat/>
    <w:rsid w:val="0022661D"/>
    <w:rPr>
      <w:b/>
      <w:bCs/>
      <w:smallCaps/>
      <w:color w:val="2F5496" w:themeColor="accent1" w:themeShade="BF"/>
      <w:spacing w:val="5"/>
    </w:rPr>
  </w:style>
  <w:style w:type="character" w:styleId="Hyperlink">
    <w:name w:val="Hyperlink"/>
    <w:basedOn w:val="DefaultParagraphFont"/>
    <w:uiPriority w:val="99"/>
    <w:unhideWhenUsed/>
    <w:rsid w:val="006561A5"/>
    <w:rPr>
      <w:color w:val="0563C1" w:themeColor="hyperlink"/>
      <w:u w:val="single"/>
    </w:rPr>
  </w:style>
  <w:style w:type="character" w:styleId="UnresolvedMention">
    <w:name w:val="Unresolved Mention"/>
    <w:basedOn w:val="DefaultParagraphFont"/>
    <w:uiPriority w:val="99"/>
    <w:semiHidden/>
    <w:unhideWhenUsed/>
    <w:rsid w:val="0065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Kuno_Meyer" TargetMode="External"/><Relationship Id="rId4" Type="http://schemas.openxmlformats.org/officeDocument/2006/relationships/hyperlink" Target="https://en.wikipedia.org/wiki/Mnemonic_d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1319</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2026-06-12T18:49:00Z</dcterms:created>
  <dcterms:modified xsi:type="dcterms:W3CDTF">2026-06-14T02:16:00Z</dcterms:modified>
</cp:coreProperties>
</file>